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6348" w14:textId="24322A9D" w:rsidR="00984307" w:rsidRDefault="00A30DDC" w:rsidP="00984307">
      <w:pPr>
        <w:spacing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`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ab/>
        <w:t xml:space="preserve">   </w:t>
      </w:r>
      <w:r w:rsidR="00C17E98">
        <w:rPr>
          <w:rFonts w:ascii="Times New Roman" w:eastAsia="Times New Roman" w:hAnsi="Times New Roman" w:cs="Times New Roman"/>
          <w:b/>
          <w:sz w:val="34"/>
          <w:szCs w:val="34"/>
        </w:rPr>
        <w:t>Adam C. Harte</w:t>
      </w:r>
      <w:r w:rsidR="00C17E98">
        <w:rPr>
          <w:rFonts w:ascii="Times New Roman" w:eastAsia="Times New Roman" w:hAnsi="Times New Roman" w:cs="Times New Roman"/>
          <w:b/>
          <w:sz w:val="34"/>
          <w:szCs w:val="34"/>
        </w:rPr>
        <w:tab/>
      </w:r>
      <w:r w:rsidR="00C17E98">
        <w:rPr>
          <w:rFonts w:ascii="Times New Roman" w:eastAsia="Times New Roman" w:hAnsi="Times New Roman" w:cs="Times New Roman"/>
          <w:sz w:val="36"/>
          <w:szCs w:val="36"/>
        </w:rPr>
        <w:tab/>
      </w:r>
      <w:r w:rsidR="00984307">
        <w:rPr>
          <w:rFonts w:ascii="Times New Roman" w:eastAsia="Times New Roman" w:hAnsi="Times New Roman" w:cs="Times New Roman"/>
        </w:rPr>
        <w:tab/>
        <w:t xml:space="preserve">    </w:t>
      </w:r>
      <w:r w:rsidR="00B00926">
        <w:rPr>
          <w:rFonts w:ascii="Times New Roman" w:eastAsia="Times New Roman" w:hAnsi="Times New Roman" w:cs="Times New Roman"/>
        </w:rPr>
        <w:t xml:space="preserve">          </w:t>
      </w:r>
      <w:r w:rsidR="00C17E98">
        <w:rPr>
          <w:rFonts w:ascii="Times New Roman" w:eastAsia="Times New Roman" w:hAnsi="Times New Roman" w:cs="Times New Roman"/>
          <w:sz w:val="20"/>
          <w:szCs w:val="20"/>
        </w:rPr>
        <w:t>Washington DC | 512-743-6076</w:t>
      </w:r>
      <w:r w:rsidR="00984307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6" w:history="1">
        <w:r w:rsidR="00984307" w:rsidRPr="00426A6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adamcharte@gmail.com</w:t>
        </w:r>
      </w:hyperlink>
      <w:r w:rsidR="009843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39D7ED" w14:textId="46BD22DE" w:rsidR="00EE7288" w:rsidRDefault="00984307" w:rsidP="00984307">
      <w:pPr>
        <w:spacing w:line="240" w:lineRule="auto"/>
        <w:ind w:left="7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17E98">
        <w:rPr>
          <w:rFonts w:ascii="Times New Roman" w:eastAsia="Times New Roman" w:hAnsi="Times New Roman" w:cs="Times New Roman"/>
          <w:sz w:val="20"/>
          <w:szCs w:val="20"/>
        </w:rPr>
        <w:t>Clearance: Public Trust</w:t>
      </w:r>
    </w:p>
    <w:p w14:paraId="5C28835D" w14:textId="77777777" w:rsidR="00735146" w:rsidRDefault="00735146" w:rsidP="0098430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8A2C841" w14:textId="21693525" w:rsidR="00984307" w:rsidRDefault="00984307" w:rsidP="00984307">
      <w:pPr>
        <w:spacing w:line="240" w:lineRule="auto"/>
        <w:rPr>
          <w:rFonts w:ascii="Times New Roman" w:eastAsia="Times New Roman" w:hAnsi="Times New Roman" w:cs="Times New Roman"/>
        </w:rPr>
      </w:pPr>
      <w:r w:rsidRPr="00984307">
        <w:rPr>
          <w:rFonts w:ascii="Times New Roman" w:eastAsia="Times New Roman" w:hAnsi="Times New Roman" w:cs="Times New Roman"/>
          <w:b/>
        </w:rPr>
        <w:t>SUMMARY</w:t>
      </w:r>
      <w:r w:rsidR="00C17E9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3C39D7F1" w14:textId="69563166" w:rsidR="00EE7288" w:rsidRDefault="007C56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562A">
        <w:rPr>
          <w:rFonts w:ascii="Times New Roman" w:eastAsia="Times New Roman" w:hAnsi="Times New Roman" w:cs="Times New Roman"/>
          <w:sz w:val="20"/>
          <w:szCs w:val="20"/>
        </w:rPr>
        <w:t>Technologist and thought leader with 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562A">
        <w:rPr>
          <w:rFonts w:ascii="Times New Roman" w:eastAsia="Times New Roman" w:hAnsi="Times New Roman" w:cs="Times New Roman"/>
          <w:sz w:val="20"/>
          <w:szCs w:val="20"/>
        </w:rPr>
        <w:t xml:space="preserve">+ years of technical </w:t>
      </w:r>
      <w:r w:rsidR="00210D9F">
        <w:rPr>
          <w:rFonts w:ascii="Times New Roman" w:eastAsia="Times New Roman" w:hAnsi="Times New Roman" w:cs="Times New Roman"/>
          <w:sz w:val="20"/>
          <w:szCs w:val="20"/>
        </w:rPr>
        <w:t>leadership &amp; delivery</w:t>
      </w:r>
      <w:r w:rsidRPr="007C562A">
        <w:rPr>
          <w:rFonts w:ascii="Times New Roman" w:eastAsia="Times New Roman" w:hAnsi="Times New Roman" w:cs="Times New Roman"/>
          <w:sz w:val="20"/>
          <w:szCs w:val="20"/>
        </w:rPr>
        <w:t xml:space="preserve">, shaping innovative solutions across cloud technology, real estate, game/app development, </w:t>
      </w:r>
      <w:r>
        <w:rPr>
          <w:rFonts w:ascii="Times New Roman" w:eastAsia="Times New Roman" w:hAnsi="Times New Roman" w:cs="Times New Roman"/>
          <w:sz w:val="20"/>
          <w:szCs w:val="20"/>
        </w:rPr>
        <w:t>healthcare, insurance, and</w:t>
      </w:r>
      <w:r w:rsidRPr="007C562A">
        <w:rPr>
          <w:rFonts w:ascii="Times New Roman" w:eastAsia="Times New Roman" w:hAnsi="Times New Roman" w:cs="Times New Roman"/>
          <w:sz w:val="20"/>
          <w:szCs w:val="20"/>
        </w:rPr>
        <w:t xml:space="preserve"> education. Proven expertise in leading Agile transformations as Scrum Master and Agile Coach, driving efficiency and collaboration. Deep technical understanding of cloud platforms (AWS/Azure), ITIL processes, UX/UI design, SQL Server/SQL queries, and SDLC methodologies. Hands-on experience with leading industry tools including Salesforce, GitLab, Smartsheet, Jira, and </w:t>
      </w:r>
      <w:r w:rsidR="000C330F">
        <w:rPr>
          <w:rFonts w:ascii="Times New Roman" w:eastAsia="Times New Roman" w:hAnsi="Times New Roman" w:cs="Times New Roman"/>
          <w:sz w:val="20"/>
          <w:szCs w:val="20"/>
        </w:rPr>
        <w:t>the entire suite of Microsoft Products.</w:t>
      </w:r>
    </w:p>
    <w:p w14:paraId="51BE866E" w14:textId="77777777" w:rsidR="007C562A" w:rsidRDefault="007C562A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39D801" w14:textId="77777777" w:rsidR="00EE7288" w:rsidRDefault="00EE72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E728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3C39D802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14:paraId="3C39D803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3C39D804" w14:textId="0302B4F8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Slalom Consulting LLC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01/2020 – Present, Washington, DC</w:t>
      </w:r>
    </w:p>
    <w:p w14:paraId="0EBA470B" w14:textId="7F5482C7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Cybersecurity Project Leadership:</w:t>
      </w:r>
      <w:r w:rsidR="0032397C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Currently leading an initiative to build out a Threat and Vulnerability Management program. Working as both a project </w:t>
      </w:r>
      <w:r w:rsidR="00FB37BD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manager</w:t>
      </w:r>
      <w:r w:rsidR="0032397C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and solution owner, delivering both ideation of process, ap</w:t>
      </w:r>
      <w:r w:rsidR="009C63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</w:t>
      </w:r>
      <w:r w:rsidR="0032397C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ro</w:t>
      </w:r>
      <w:r w:rsidR="009C63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ach, operationalization, and consideration of all risks &amp; the mitigation strategy to address them.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r w:rsidR="00466735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Successfully completed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leading pivotal AWS standards &amp; compliance and data discovery initiatives at a global toy and video game company, collaborating with diverse development teams to deliver games and expansions, while driving strategic organizational change management.</w:t>
      </w:r>
    </w:p>
    <w:p w14:paraId="1B442DB1" w14:textId="0994FDA4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Process Optimization and Communication: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Empowered team members across multiple workstreams by developing streamlined communication channels and efficient processes for delivering work artifacts, reducing the need for time-consuming meetings.</w:t>
      </w:r>
    </w:p>
    <w:p w14:paraId="219997B9" w14:textId="210FE9A8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Agile Expertise: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Led agile ceremonies and practices, including discovery interviews, event-storming, critical path analysis, backlog prioritization, acceptance criteria refinement, requirements management, risk mitigation, root cause analysis, brainstorming, retrospectives, and coaching to reinforce agile fundamentals.</w:t>
      </w:r>
    </w:p>
    <w:p w14:paraId="1C5E656F" w14:textId="5352CE9C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ERP Implementation: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Meticulously created and managed project plans for a complex, multi-faceted Oracle ERP implementation, involving multiple workstreams.</w:t>
      </w:r>
    </w:p>
    <w:p w14:paraId="6C6602E7" w14:textId="56F1DDD7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Stakeholder Management: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Orchestrated daily task-force calls with 40+ business and technical stakeholders, efficiently triaging critical items to ensure a successful go-live.</w:t>
      </w:r>
    </w:p>
    <w:p w14:paraId="208A3EDF" w14:textId="0097412E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Innovation: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Led a small team in developing MVPs and POCs to showcase the capabilities of Interaction Studio and Salesforce, demonstrating a forward-thinking approach to technology solutions.</w:t>
      </w:r>
    </w:p>
    <w:p w14:paraId="729ABAAA" w14:textId="289BC77F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Agile Transformation: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Facilitated the migration of data science teams to </w:t>
      </w:r>
      <w:proofErr w:type="spellStart"/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SAFe</w:t>
      </w:r>
      <w:proofErr w:type="spellEnd"/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, identifying pain points and adapting workflows within Jira/Kanban to align with the team's unique needs.</w:t>
      </w:r>
    </w:p>
    <w:p w14:paraId="34F7FACD" w14:textId="405E5FFC" w:rsidR="00B23882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Process Improvement: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Partnered with Slalom's data engineering team to create a Kanban workflow that enabled successful reporting within the new </w:t>
      </w:r>
      <w:proofErr w:type="spellStart"/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SAFe</w:t>
      </w:r>
      <w:proofErr w:type="spellEnd"/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model, implementing WIP limits, enhancing predictability, minimizing context switching, and clarifying definitions of done/ready to optimize flow.</w:t>
      </w:r>
    </w:p>
    <w:p w14:paraId="187B6069" w14:textId="1D59DD25" w:rsidR="001B6200" w:rsidRPr="00D57462" w:rsidRDefault="00B23882" w:rsidP="001B6200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D574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Client Relationship Management:</w:t>
      </w:r>
      <w:r w:rsidRPr="00D57462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Served as project manager and scrum master for Slalom team, leading discovery efforts for a next-gen cloud-based approach to core foundation residency applications, negotiating SOW/pricing changes to secure future work opportunities</w:t>
      </w:r>
      <w:r w:rsidR="00925BAF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.</w:t>
      </w:r>
    </w:p>
    <w:p w14:paraId="3C39D81B" w14:textId="0AAC8BC9" w:rsidR="00EE7288" w:rsidRPr="001B6200" w:rsidRDefault="00B23882" w:rsidP="001B620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2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>Booz Allen Hamilton</w:t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B6934" w:rsidRPr="001B6200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C17E98" w:rsidRPr="001B6200">
        <w:rPr>
          <w:rFonts w:ascii="Times New Roman" w:eastAsia="Times New Roman" w:hAnsi="Times New Roman" w:cs="Times New Roman"/>
          <w:b/>
          <w:sz w:val="20"/>
          <w:szCs w:val="20"/>
        </w:rPr>
        <w:t>04/2019 – 11/2019, Washington, D.C.</w:t>
      </w:r>
    </w:p>
    <w:p w14:paraId="3C39D81C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Lead Technologist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3B94D0A2" w14:textId="74DC4236" w:rsidR="004F36FC" w:rsidRPr="004F36FC" w:rsidRDefault="004F36FC" w:rsidP="004F36FC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36F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Strategic Leadership:</w:t>
      </w:r>
      <w:r w:rsidRPr="004F36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Spearheaded technical aspects of numerous internal proposals and business development initiatives, shaping future planning and driving new client acquisition and growth with existing clients.</w:t>
      </w:r>
    </w:p>
    <w:p w14:paraId="5F998BEA" w14:textId="77777777" w:rsidR="004F36FC" w:rsidRPr="004F36FC" w:rsidRDefault="004F36FC" w:rsidP="004F36FC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6F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Innovation Catalyst:</w:t>
      </w:r>
      <w:r w:rsidRPr="004F36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Provided technical expertise and mentorship to enhance the internal Accelerator Program, fostering increased employee participation and adoption, ultimately driving innovation within the organization.</w:t>
      </w:r>
    </w:p>
    <w:p w14:paraId="3C39D820" w14:textId="0393FE90" w:rsidR="00EE7288" w:rsidRPr="004F36FC" w:rsidRDefault="00C17E98" w:rsidP="004F36F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 xml:space="preserve">JHC Technology, </w:t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B6934" w:rsidRPr="004F36FC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4F36FC">
        <w:rPr>
          <w:rFonts w:ascii="Times New Roman" w:eastAsia="Times New Roman" w:hAnsi="Times New Roman" w:cs="Times New Roman"/>
          <w:b/>
          <w:sz w:val="20"/>
          <w:szCs w:val="20"/>
        </w:rPr>
        <w:t>12/2016 – 04/2019, Alexandria, VA</w:t>
      </w:r>
    </w:p>
    <w:p w14:paraId="3C39D821" w14:textId="52591FDE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Senior P</w:t>
      </w:r>
      <w:r w:rsidR="00990B4A">
        <w:rPr>
          <w:rFonts w:ascii="Times New Roman" w:eastAsia="Times New Roman" w:hAnsi="Times New Roman" w:cs="Times New Roman"/>
          <w:i/>
          <w:sz w:val="20"/>
          <w:szCs w:val="20"/>
        </w:rPr>
        <w:t>rogram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Manager, USPTO (US Patent and Trademark Office) – AWS Cloud Operations</w:t>
      </w:r>
    </w:p>
    <w:p w14:paraId="4A22EDD4" w14:textId="4DDA61DC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Strategic Program Leadership: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Successfully led and executed a $12M active funding, $13M total ceiling USPTO contract, delivering critical cloud infrastructure solutions.</w:t>
      </w:r>
    </w:p>
    <w:p w14:paraId="390AC724" w14:textId="342239C9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lastRenderedPageBreak/>
        <w:t>Agile Collaboration: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Partnered with government technical leads and product owners, driving operational maintenance and upgrades through a backlog managed within CA Rally, ensuring efficient delivery and alignment with client priorities.</w:t>
      </w:r>
    </w:p>
    <w:p w14:paraId="6D8683D8" w14:textId="23F7BF06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Technical Team Management: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Managed and mentored a high-performing team of 12 cloud developers and engineers, fostering a culture of continuous learning and development, and ensuring the availability, security, and compliance of USPTO's AWS cloud infrastructure.</w:t>
      </w:r>
    </w:p>
    <w:p w14:paraId="5C7CF884" w14:textId="5E91115F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Performance Optimization: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Spearheaded continuous improvement and automation initiatives, enhancing operational capabilities and reducing manual effort, resulting in increased efficiency and cost savings.</w:t>
      </w:r>
    </w:p>
    <w:p w14:paraId="4156D451" w14:textId="1698A294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Stakeholder Communication: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Established and maintained effective communication channels with all stakeholders, including government teams and cloud support, ensuring transparency and collaboration, and facilitating timely resolution of outages and issues.</w:t>
      </w:r>
    </w:p>
    <w:p w14:paraId="3B1C04A3" w14:textId="2355B518" w:rsidR="00990B4A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Cost Optimization: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Conducted rigorous cost analysis and implemented optimization strategies for AWS infrastructure, resulting in substantial savings for the client while maintaining high performance and scalability.</w:t>
      </w:r>
    </w:p>
    <w:p w14:paraId="3C39D82F" w14:textId="3BF0677A" w:rsidR="00EE7288" w:rsidRPr="00990B4A" w:rsidRDefault="00990B4A" w:rsidP="00990B4A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4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Mentorship and Development:</w:t>
      </w:r>
      <w:r w:rsidRPr="00990B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Developed personalized training and mentorship plans for team members, addressing both technical and soft skills, fostering a culture of continuous learning and growth, and maximizing individual and team performance.</w:t>
      </w:r>
    </w:p>
    <w:p w14:paraId="3C39D830" w14:textId="2E3A6D4A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LMO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B693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7/2016 – 12/2016, Arlington, VA</w:t>
      </w:r>
    </w:p>
    <w:p w14:paraId="3C39D831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Senior Digital Project Manager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F6751B7" w14:textId="1A9A404F" w:rsidR="002E4CE2" w:rsidRPr="002E4CE2" w:rsidRDefault="002E4CE2" w:rsidP="002E4CE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4CE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Digital Transformation Leadership:</w:t>
      </w:r>
      <w:r w:rsidRPr="002E4CE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Successfully spearheaded six client-facing projects, encompassing website redesigns, ongoing operations and maintenance, and software support, leading cross-functional teams of 3-15 members to deliver exceptional results.</w:t>
      </w:r>
    </w:p>
    <w:p w14:paraId="19B6BF76" w14:textId="0798CBD5" w:rsidR="002E4CE2" w:rsidRPr="002E4CE2" w:rsidRDefault="002E4CE2" w:rsidP="002E4CE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4CE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Cloud Solution Architect:</w:t>
      </w:r>
      <w:r w:rsidRPr="002E4CE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Led and advised the implementation of a transformative cloud solution, replacing legacy infrastructure and achieving a significant $50,000 monthly reduction in infrastructure costs for the client.</w:t>
      </w:r>
    </w:p>
    <w:p w14:paraId="3C39D835" w14:textId="7ECD61DB" w:rsidR="00EE7288" w:rsidRPr="002E4CE2" w:rsidRDefault="002E4CE2" w:rsidP="002E4CE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4CE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Executive Communication:</w:t>
      </w:r>
      <w:r w:rsidRPr="002E4CE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Provided bimonthly progress updates, strategic recommendations, and risk assessments to Air National Guard senior leadership regarding the critical cloud infrastructure migration initiative, ensuring transparency and alignment with organizational goals.</w:t>
      </w:r>
    </w:p>
    <w:p w14:paraId="3C39D836" w14:textId="3EF0911E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Addx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Corporation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6B693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1/2015 – 7/2016, Alexandria, VA</w:t>
      </w:r>
    </w:p>
    <w:p w14:paraId="3C39D837" w14:textId="77777777" w:rsidR="00EE7288" w:rsidRPr="009E609E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609E">
        <w:rPr>
          <w:rFonts w:ascii="Times New Roman" w:eastAsia="Times New Roman" w:hAnsi="Times New Roman" w:cs="Times New Roman"/>
          <w:i/>
          <w:sz w:val="20"/>
          <w:szCs w:val="20"/>
        </w:rPr>
        <w:t>Technical Analyst for USPTO (US. Patent and Trademark Office) – Program &amp; Portfolio Support</w:t>
      </w:r>
    </w:p>
    <w:p w14:paraId="22332D21" w14:textId="0212AC07" w:rsidR="001C0682" w:rsidRPr="001C0682" w:rsidRDefault="001C0682" w:rsidP="001C068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C06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Strategic Technical Advisor:</w:t>
      </w:r>
      <w:r w:rsidRPr="001C068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Served as a trusted advisor to the IT Infrastructure Director, providing strategic guidance on workflows, roadmaps, and prioritization of initiatives to ensure alignment with organizational goals and objectives.</w:t>
      </w:r>
    </w:p>
    <w:p w14:paraId="3C39D83E" w14:textId="088F2246" w:rsidR="00EE7288" w:rsidRPr="001C0682" w:rsidRDefault="001C0682" w:rsidP="001C068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6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Budgetary Oversight:</w:t>
      </w:r>
      <w:r w:rsidRPr="001C068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Implemented a rigorous budget management system, monitoring and tracking itemized budget activities, and providing detailed weekly reports to branch managers, ensuring optimal utilization of resources and achieving 95% spending target each quarter.</w:t>
      </w:r>
    </w:p>
    <w:p w14:paraId="3C39D83F" w14:textId="3621F01A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MRIS (now Bright MLS)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B693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7/2014 – 1/2015, Rockville, MD</w:t>
      </w:r>
    </w:p>
    <w:p w14:paraId="3C39D840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Technology Project Manager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6387A476" w14:textId="13E42969" w:rsidR="00CE1823" w:rsidRPr="00CE1823" w:rsidRDefault="00CE1823" w:rsidP="00CE1823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18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Technical Project Delivery:</w:t>
      </w:r>
      <w:r w:rsidRPr="00CE182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Successfully managed five unique software release projects, overseeing both in-house teams and external vendors, while proactively identifying, documenting, and mitigating project risks to ensure on-time, on-budget delivery.</w:t>
      </w:r>
    </w:p>
    <w:p w14:paraId="65BD24B9" w14:textId="25BD9523" w:rsidR="00CE1823" w:rsidRPr="00CE1823" w:rsidRDefault="00CE1823" w:rsidP="00CE1823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18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Agile Leadership:</w:t>
      </w:r>
      <w:r w:rsidRPr="00CE182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Led agile-based projects, fostering collaboration and adaptability among team members, while maintaining transparent communication with project stakeholders and senior decision makers, keeping them informed of progress and key milestones.</w:t>
      </w:r>
    </w:p>
    <w:p w14:paraId="3C39D844" w14:textId="6C7686E5" w:rsidR="00EE7288" w:rsidRPr="00CE1823" w:rsidRDefault="00CE1823" w:rsidP="00CE1823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18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Financial Oversight:</w:t>
      </w:r>
      <w:r w:rsidRPr="00CE182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Effectively managed multiple project budgets, providing insightful analysis and reporting on successes and failures, enabling data-driven decision-making and continuous improvement.</w:t>
      </w:r>
    </w:p>
    <w:p w14:paraId="3C39D845" w14:textId="0375E39F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American Red Cross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r w:rsidR="006B6934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5/2014 – 7/2014, Washington, DC</w:t>
      </w:r>
    </w:p>
    <w:p w14:paraId="3C39D846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IT Project Coordinator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3C39D848" w14:textId="6BABF466" w:rsidR="00EE7288" w:rsidRPr="0007372C" w:rsidRDefault="0007372C" w:rsidP="0007372C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72C">
        <w:rPr>
          <w:rFonts w:ascii="Times New Roman" w:eastAsia="Times New Roman" w:hAnsi="Times New Roman" w:cs="Times New Roman"/>
          <w:b/>
          <w:bCs/>
          <w:sz w:val="20"/>
          <w:szCs w:val="20"/>
        </w:rPr>
        <w:t>Workflow Optimization:</w:t>
      </w:r>
      <w:r w:rsidRPr="0007372C">
        <w:rPr>
          <w:rFonts w:ascii="Times New Roman" w:eastAsia="Times New Roman" w:hAnsi="Times New Roman" w:cs="Times New Roman"/>
          <w:sz w:val="20"/>
          <w:szCs w:val="20"/>
        </w:rPr>
        <w:t xml:space="preserve"> Designed and implemented a multi-tier workflow approval process within Jira, streamlining requirements review and approval for business owners while facilitating a two-part Q&amp;A process between business owners and development teams, enhancing communication and understanding throughout the development lifecycle.</w:t>
      </w:r>
    </w:p>
    <w:p w14:paraId="3C39D849" w14:textId="573525D4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Blackboard Inc.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10/2013 – 4/2014, Washington, DC</w:t>
      </w:r>
    </w:p>
    <w:p w14:paraId="3C39D84A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Service Delivery Manager </w:t>
      </w:r>
    </w:p>
    <w:p w14:paraId="6ABDDCB0" w14:textId="2796AD33" w:rsidR="00B867BF" w:rsidRPr="00B867BF" w:rsidRDefault="00B867BF" w:rsidP="00B867B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867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lastRenderedPageBreak/>
        <w:t>Client-Centric Service Delivery:</w:t>
      </w:r>
      <w:r w:rsidRPr="00B867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Masterfully managed all daily plans, activities, and project issues for a portfolio of eight active clients, cultivating strong, trusted advisor relationships with each client to ensure their success.</w:t>
      </w:r>
    </w:p>
    <w:p w14:paraId="3C39D84D" w14:textId="1C70C179" w:rsidR="00EE7288" w:rsidRPr="00B867BF" w:rsidRDefault="00B867BF" w:rsidP="00B867B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67B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Strategic Infrastructure Optimization:</w:t>
      </w:r>
      <w:r w:rsidRPr="00B867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Developed and implemented comprehensive project plans to enhance clients' infrastructure, focusing on scalability, optimal performance, and growth, driving tangible business value for each client.</w:t>
      </w:r>
    </w:p>
    <w:p w14:paraId="3C39D84E" w14:textId="5086AE32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eGlobalTech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09/2012 – 10/2013, Washington DC</w:t>
      </w:r>
    </w:p>
    <w:p w14:paraId="3C39D84F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Junior Project Manager for Health and Human Services Telecommunications Project</w:t>
      </w:r>
    </w:p>
    <w:p w14:paraId="48568773" w14:textId="0A3ADC98" w:rsidR="00F31549" w:rsidRPr="00F31549" w:rsidRDefault="00F31549" w:rsidP="00F31549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154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Acquisition Project Lead:</w:t>
      </w:r>
      <w:r w:rsidRPr="00F315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Led the acquisition planning for a multi-million dollar tracking inventory and expense management system, projected to increase overall efficiency by 50%.</w:t>
      </w:r>
    </w:p>
    <w:p w14:paraId="3C39D854" w14:textId="5BC356DC" w:rsidR="00EE7288" w:rsidRPr="00132F5F" w:rsidRDefault="00F31549" w:rsidP="00F31549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54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Risk Management:</w:t>
      </w:r>
      <w:r w:rsidRPr="00F315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Proactively identified and documented over 100 potential risks for senior leadership, presenting comprehensive mitigation strategies to ensure project success.</w:t>
      </w:r>
    </w:p>
    <w:p w14:paraId="3210B46E" w14:textId="77777777" w:rsidR="00132F5F" w:rsidRPr="00F31549" w:rsidRDefault="00132F5F" w:rsidP="00132F5F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39D855" w14:textId="59D58DDA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Additional Work Experience</w:t>
      </w:r>
    </w:p>
    <w:p w14:paraId="3C39D856" w14:textId="73E092E1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Junction Point Studios – QA Analyst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 w:rsidR="00277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62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12/2011 – 06/2012</w:t>
      </w:r>
    </w:p>
    <w:p w14:paraId="3C39D857" w14:textId="0999FF37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Florida State University – Blackboard Support Technician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9162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08/2008 – 06/2010</w:t>
      </w:r>
    </w:p>
    <w:p w14:paraId="3C39D858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Florida Dept. of Health – Computer Technician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08/2006 – 06/2008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39D859" w14:textId="096FC0E5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Florida Dept of Corrections – Computer Technician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2777D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9162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7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06/2004 – 08/2006</w:t>
      </w:r>
    </w:p>
    <w:p w14:paraId="3C39D85A" w14:textId="77777777" w:rsidR="00EE7288" w:rsidRDefault="00EE72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0D825A" w14:textId="77777777" w:rsidR="00735146" w:rsidRDefault="007351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4A2FDAD" w14:textId="77777777" w:rsidR="00735146" w:rsidRDefault="007351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C39D85B" w14:textId="514EBC84" w:rsidR="00EE7288" w:rsidRDefault="00C17E9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 AND CERTIFICATIONS</w:t>
      </w:r>
    </w:p>
    <w:p w14:paraId="3C39D85C" w14:textId="77777777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C39D85D" w14:textId="77777777" w:rsidR="00EE7288" w:rsidRDefault="00EE72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4515A" w14:textId="5AD1FB55" w:rsidR="004A425F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Bachelor of Science in Information Technology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| Florida State University, 2010</w:t>
      </w:r>
    </w:p>
    <w:p w14:paraId="3C39D863" w14:textId="4D0F533E" w:rsidR="00EE7288" w:rsidRDefault="00C17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Certificates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20558">
        <w:rPr>
          <w:rFonts w:ascii="Times New Roman" w:eastAsia="Times New Roman" w:hAnsi="Times New Roman" w:cs="Times New Roman"/>
          <w:sz w:val="20"/>
          <w:szCs w:val="20"/>
        </w:rPr>
        <w:t>Azure Foundations (2021</w:t>
      </w:r>
      <w:r w:rsidR="00C06CA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2055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ICAgile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Certified Professional (2019); ITIL Foundations (2018); Agile Scrum Foundations (2014)</w:t>
      </w:r>
    </w:p>
    <w:p w14:paraId="3D430B7C" w14:textId="77777777" w:rsidR="002743F2" w:rsidRDefault="002743F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EA6F14" w14:textId="0CD97B77" w:rsidR="002743F2" w:rsidRPr="004A425F" w:rsidRDefault="002743F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743F2" w:rsidRPr="004A425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8AA"/>
    <w:multiLevelType w:val="hybridMultilevel"/>
    <w:tmpl w:val="EB023F96"/>
    <w:lvl w:ilvl="0" w:tplc="9296EA1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300"/>
    <w:multiLevelType w:val="hybridMultilevel"/>
    <w:tmpl w:val="1D68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B2A"/>
    <w:multiLevelType w:val="multilevel"/>
    <w:tmpl w:val="024A0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4D4E66"/>
    <w:multiLevelType w:val="multilevel"/>
    <w:tmpl w:val="B2EC9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CD6EC4"/>
    <w:multiLevelType w:val="multilevel"/>
    <w:tmpl w:val="6532B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272EA4"/>
    <w:multiLevelType w:val="multilevel"/>
    <w:tmpl w:val="ED06A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4373CE"/>
    <w:multiLevelType w:val="hybridMultilevel"/>
    <w:tmpl w:val="7CAC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B0078"/>
    <w:multiLevelType w:val="multilevel"/>
    <w:tmpl w:val="32AEA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7D1D88"/>
    <w:multiLevelType w:val="hybridMultilevel"/>
    <w:tmpl w:val="2D08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56287"/>
    <w:multiLevelType w:val="multilevel"/>
    <w:tmpl w:val="5F92B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8719C"/>
    <w:multiLevelType w:val="hybridMultilevel"/>
    <w:tmpl w:val="6CC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83581"/>
    <w:multiLevelType w:val="multilevel"/>
    <w:tmpl w:val="97EA7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FA3338"/>
    <w:multiLevelType w:val="multilevel"/>
    <w:tmpl w:val="524C9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014D6C"/>
    <w:multiLevelType w:val="hybridMultilevel"/>
    <w:tmpl w:val="F882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F39F6"/>
    <w:multiLevelType w:val="hybridMultilevel"/>
    <w:tmpl w:val="86D6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6B62"/>
    <w:multiLevelType w:val="hybridMultilevel"/>
    <w:tmpl w:val="6C1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168D"/>
    <w:multiLevelType w:val="hybridMultilevel"/>
    <w:tmpl w:val="AC1E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E40EF"/>
    <w:multiLevelType w:val="multilevel"/>
    <w:tmpl w:val="BAF03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52792C"/>
    <w:multiLevelType w:val="multilevel"/>
    <w:tmpl w:val="C60E7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6136FB"/>
    <w:multiLevelType w:val="multilevel"/>
    <w:tmpl w:val="E1A4F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60112FB"/>
    <w:multiLevelType w:val="hybridMultilevel"/>
    <w:tmpl w:val="90DE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539D"/>
    <w:multiLevelType w:val="multilevel"/>
    <w:tmpl w:val="DD58F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3A033A"/>
    <w:multiLevelType w:val="multilevel"/>
    <w:tmpl w:val="08F29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D00DB8"/>
    <w:multiLevelType w:val="multilevel"/>
    <w:tmpl w:val="DF7E8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1885148">
    <w:abstractNumId w:val="7"/>
  </w:num>
  <w:num w:numId="2" w16cid:durableId="227690559">
    <w:abstractNumId w:val="17"/>
  </w:num>
  <w:num w:numId="3" w16cid:durableId="316882042">
    <w:abstractNumId w:val="4"/>
  </w:num>
  <w:num w:numId="4" w16cid:durableId="38743552">
    <w:abstractNumId w:val="3"/>
  </w:num>
  <w:num w:numId="5" w16cid:durableId="1478109312">
    <w:abstractNumId w:val="12"/>
  </w:num>
  <w:num w:numId="6" w16cid:durableId="1194685835">
    <w:abstractNumId w:val="19"/>
  </w:num>
  <w:num w:numId="7" w16cid:durableId="1568302251">
    <w:abstractNumId w:val="18"/>
  </w:num>
  <w:num w:numId="8" w16cid:durableId="1644239801">
    <w:abstractNumId w:val="23"/>
  </w:num>
  <w:num w:numId="9" w16cid:durableId="817915">
    <w:abstractNumId w:val="5"/>
  </w:num>
  <w:num w:numId="10" w16cid:durableId="924729170">
    <w:abstractNumId w:val="9"/>
  </w:num>
  <w:num w:numId="11" w16cid:durableId="718286873">
    <w:abstractNumId w:val="22"/>
  </w:num>
  <w:num w:numId="12" w16cid:durableId="1614749795">
    <w:abstractNumId w:val="21"/>
  </w:num>
  <w:num w:numId="13" w16cid:durableId="874123632">
    <w:abstractNumId w:val="2"/>
  </w:num>
  <w:num w:numId="14" w16cid:durableId="495996212">
    <w:abstractNumId w:val="11"/>
  </w:num>
  <w:num w:numId="15" w16cid:durableId="1618638206">
    <w:abstractNumId w:val="14"/>
  </w:num>
  <w:num w:numId="16" w16cid:durableId="521012762">
    <w:abstractNumId w:val="0"/>
  </w:num>
  <w:num w:numId="17" w16cid:durableId="2103378644">
    <w:abstractNumId w:val="6"/>
  </w:num>
  <w:num w:numId="18" w16cid:durableId="213200922">
    <w:abstractNumId w:val="8"/>
  </w:num>
  <w:num w:numId="19" w16cid:durableId="835074911">
    <w:abstractNumId w:val="20"/>
  </w:num>
  <w:num w:numId="20" w16cid:durableId="123617895">
    <w:abstractNumId w:val="10"/>
  </w:num>
  <w:num w:numId="21" w16cid:durableId="154029611">
    <w:abstractNumId w:val="1"/>
  </w:num>
  <w:num w:numId="22" w16cid:durableId="1245527785">
    <w:abstractNumId w:val="13"/>
  </w:num>
  <w:num w:numId="23" w16cid:durableId="568459782">
    <w:abstractNumId w:val="15"/>
  </w:num>
  <w:num w:numId="24" w16cid:durableId="513570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88"/>
    <w:rsid w:val="0003515D"/>
    <w:rsid w:val="00050E84"/>
    <w:rsid w:val="0007372C"/>
    <w:rsid w:val="000C330F"/>
    <w:rsid w:val="000D0B6A"/>
    <w:rsid w:val="00132F5F"/>
    <w:rsid w:val="0018783A"/>
    <w:rsid w:val="001A61FD"/>
    <w:rsid w:val="001B6200"/>
    <w:rsid w:val="001C0682"/>
    <w:rsid w:val="00210D9F"/>
    <w:rsid w:val="00222A92"/>
    <w:rsid w:val="00231BDB"/>
    <w:rsid w:val="00246A20"/>
    <w:rsid w:val="00267103"/>
    <w:rsid w:val="002743F2"/>
    <w:rsid w:val="002777D8"/>
    <w:rsid w:val="00294B1D"/>
    <w:rsid w:val="002E4CE2"/>
    <w:rsid w:val="002E7B49"/>
    <w:rsid w:val="00315B77"/>
    <w:rsid w:val="0032397C"/>
    <w:rsid w:val="00333243"/>
    <w:rsid w:val="00334ADF"/>
    <w:rsid w:val="00380119"/>
    <w:rsid w:val="003A2DAF"/>
    <w:rsid w:val="004444A7"/>
    <w:rsid w:val="00466735"/>
    <w:rsid w:val="004761F5"/>
    <w:rsid w:val="004A425F"/>
    <w:rsid w:val="004B64CB"/>
    <w:rsid w:val="004C5D48"/>
    <w:rsid w:val="004F36FC"/>
    <w:rsid w:val="0057694D"/>
    <w:rsid w:val="00582EAD"/>
    <w:rsid w:val="005C30A9"/>
    <w:rsid w:val="005E2E7E"/>
    <w:rsid w:val="00641C72"/>
    <w:rsid w:val="006B6934"/>
    <w:rsid w:val="00720949"/>
    <w:rsid w:val="00735146"/>
    <w:rsid w:val="007424E7"/>
    <w:rsid w:val="007900CD"/>
    <w:rsid w:val="00795859"/>
    <w:rsid w:val="007C2952"/>
    <w:rsid w:val="007C562A"/>
    <w:rsid w:val="008459E1"/>
    <w:rsid w:val="00877AC6"/>
    <w:rsid w:val="008B5ADA"/>
    <w:rsid w:val="008B6190"/>
    <w:rsid w:val="008C3E48"/>
    <w:rsid w:val="00916240"/>
    <w:rsid w:val="00925BAF"/>
    <w:rsid w:val="0094509F"/>
    <w:rsid w:val="00984307"/>
    <w:rsid w:val="0098570A"/>
    <w:rsid w:val="00990B4A"/>
    <w:rsid w:val="009C6336"/>
    <w:rsid w:val="009E2AE1"/>
    <w:rsid w:val="009E609E"/>
    <w:rsid w:val="00A30DDC"/>
    <w:rsid w:val="00A3662D"/>
    <w:rsid w:val="00A36946"/>
    <w:rsid w:val="00A923B3"/>
    <w:rsid w:val="00B00926"/>
    <w:rsid w:val="00B059A5"/>
    <w:rsid w:val="00B23882"/>
    <w:rsid w:val="00B35AAF"/>
    <w:rsid w:val="00B415F3"/>
    <w:rsid w:val="00B73FA4"/>
    <w:rsid w:val="00B867BF"/>
    <w:rsid w:val="00BE136E"/>
    <w:rsid w:val="00C06CA8"/>
    <w:rsid w:val="00C17E98"/>
    <w:rsid w:val="00C920AF"/>
    <w:rsid w:val="00CD61EE"/>
    <w:rsid w:val="00CE1823"/>
    <w:rsid w:val="00CE4A14"/>
    <w:rsid w:val="00CE63C6"/>
    <w:rsid w:val="00D309DF"/>
    <w:rsid w:val="00D57462"/>
    <w:rsid w:val="00D62A82"/>
    <w:rsid w:val="00DB1E3E"/>
    <w:rsid w:val="00E21EB8"/>
    <w:rsid w:val="00E40AAD"/>
    <w:rsid w:val="00E55E7B"/>
    <w:rsid w:val="00E8173F"/>
    <w:rsid w:val="00EE22E0"/>
    <w:rsid w:val="00EE7288"/>
    <w:rsid w:val="00F029EE"/>
    <w:rsid w:val="00F20558"/>
    <w:rsid w:val="00F2354A"/>
    <w:rsid w:val="00F31549"/>
    <w:rsid w:val="00F81176"/>
    <w:rsid w:val="00F86424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D7EC"/>
  <w15:docId w15:val="{960CE0F2-96B0-4E24-ABA2-12F79EAB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843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6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6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609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B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amchar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4190-ADA8-4A02-A580-FF09DB34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Harte</dc:creator>
  <cp:lastModifiedBy>Adam Harte</cp:lastModifiedBy>
  <cp:revision>13</cp:revision>
  <cp:lastPrinted>2023-11-15T15:25:00Z</cp:lastPrinted>
  <dcterms:created xsi:type="dcterms:W3CDTF">2024-09-16T18:51:00Z</dcterms:created>
  <dcterms:modified xsi:type="dcterms:W3CDTF">2025-03-14T17:22:00Z</dcterms:modified>
</cp:coreProperties>
</file>